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“访惠聚”为民办实事经费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民丰县人民政府</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民丰县人民政府</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何群华</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2023年04月22日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近年来，民丰县县充分发挥“访惠聚”驻村工作队作用，围绕推进产业振兴，走进百姓家中、深入田间地头，送政策、送技术、送服务，帮助群众排忧解难，用实际行动不断增强各族群众的获得感、幸福感、安全感。</w:t>
        <w:br/>
        <w:t>2.项目实施主体</w:t>
        <w:br/>
        <w:t>民丰县政府办公室编制数51人，实有人数64人，其中：在职 64人，退休38人，离休0人；行政编制16人，参照公务员法管理事业人员2人，非参公事业人员46人。</w:t>
        <w:br/>
        <w:t>民丰人民政府主要职能：（一）协助县政府领导同志审核或组织起草以县政府、县政府办公室名义发布的公文。</w:t>
        <w:br/>
        <w:t>（二）研究县政府各部门和各乡镇人民政府请示县政府的事项，提出审核意见，报县政府领导同志审批。</w:t>
        <w:br/>
        <w:t>（三）负责县政府会议的组织和服务工作，协助实施会议决定事项。</w:t>
        <w:br/>
        <w:t>（四）根据县政府领导同志的指示或工作需要，对有关问题进行协调，提出处理意见，报县政府领导同志决定。</w:t>
        <w:br/>
        <w:t>（五）办理中央、省政府、市政府和县政府领导同志的批示，并督促落实。督促检查县政府各部门和各乡镇人民政府对县政府公文、县政府决定事项及县政府领导同志有关指示的贯彻落实情况，及时向县政府领导同志报告。负责组织对县政府系统年度工作目标的制定、进度督查和年度绩效评估工作。</w:t>
        <w:br/>
        <w:t>（六）负责县政府值班工作，及时报告重要情况，传达和督促落实县政府领导同志指示。负责政府大事记工作。</w:t>
        <w:br/>
        <w:t>（七）负责推进全县各工作部门和公共服务企事业单位热线资源的整合，指导推进全县公众服务平台的建设。负责监督检查并考核相关工作部门和公共服务企事业单位社会求助服务事项办理情况，承办、落实市12345热线管理办交办的工单。</w:t>
        <w:br/>
        <w:t>（八）组织办理人大代表建议和政协委员提案。</w:t>
        <w:br/>
        <w:t>（九）组织起草县政府重要综合性文件和重要会议文件；负责开展重大问题的调查研究、决策咨询和县政府重大决策部署落实情况的跟踪调研；整理报送经济社会发展的重要信息、动态；负责对全县政府系统调查研究和决策咨询工作进行业务指导；</w:t>
        <w:br/>
        <w:t>（十）负责实施驻县金融管理部门、各类金融机构年度工作绩效评估，引导、协调和鼓励各类金融机构支持、服务全县经济社会发展。组织和协调引进各类金融机构在县设立机构（分支机构），负责小微金融机构的有关监管工作，负责推进全县资本市场建设与发展。负责组织协调金融突发事件应急处置工作，会同有关部门查处和打击非法金融机构和非法金融业务活动，会同有关部门推进全县社会信用体系建设和金融安全区创建，推进改善金融生态环境。 </w:t>
        <w:br/>
        <w:t>3.项目组织结构</w:t>
        <w:br/>
        <w:t>为确保我单位该项目的顺利实施，我单位成立项目实施小组，组长为孙永辉，副组长为库尔班江？麦提哈斯木，项目负责人为胡勇，成员为杨春菲和李春霞，其中：孙永辉负责项目全面工作；库尔班江？麦提哈斯木负责组织对项目监督工作；胡勇负责项目资金支付工作；杨春菲负责项目资金支付监督核查工作。</w:t>
        <w:br/>
        <w:t>4.主要内容及实施情况</w:t>
        <w:br/>
        <w:t>为满足民丰县群众生活需求、提高群众生活质量为目标，我单位1名第一书记5名工作队队员为基层群众办实事办好事，组织开展各项帮扶、慰问活动活动次数15次；全年为民办实事、办好事数量35件，进一步加强访惠聚驻村工作队生活水平以及提高工资效率和水平，提升基层服务能力，强化访惠聚驻村干部物质和精神双重鼓励，让干部全身心投入服务群众工作，为基层社会大局持续稳定和经济健康发展提供强有力的保障。</w:t>
        <w:br/>
        <w:t>5.资金投入和使用情况</w:t>
        <w:br/>
        <w:t>（1）项目资金安排落实、总投入等情况分析</w:t>
        <w:br/>
        <w:t>民丰县人民政府访惠聚为民办实事经费项目预算安排总额为17.00万元，其中财政资金17.00万元，其他资金0.00万元，2022年实际收到预算资金17.00万元，预算资金到位率为100.0%。</w:t>
        <w:br/>
        <w:t>（2）项目资金实际使用情况分析</w:t>
        <w:br/>
        <w:t>本项目实际支付资金15.84万元，预算执行率93.2%，结余1.16万元。项目资金主要用于支付第一书记及工作队为民办实事支出。</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为满足民丰县群众生活需求、提高群众生活质量为目标，我单位1名第一书记5名工作队队员为基层群众办实事办好事，组织开展各项帮扶、慰问活动活动次数15次；全年为民办实事、办好事数量35件，进一步加强访惠聚驻村工作队生活水平以及提高工资效率和水平，提升基层服务能力，强化访惠聚驻村干部物质和精神双重鼓励，让干部全身心投入服务群众工作，为基层社会大局持续稳定和经济健康发展提供强有力的保障。</w:t>
        <w:br/>
        <w:t>2.阶段性目标</w:t>
        <w:br/>
        <w:t>根据《预算法》、《财政支出绩效评价管理暂行办法》（财预〔2020〕10号）、《中共中央国务院关于全面实施预算绩效管理的意见》（中发〔2018〕34号）、《自治区党委自治区人民政府关于全面实施预算绩效管理的实施意见》（新党发〔2018〕30号）、中共和田地委 和田地区行署印发《和田地区关于全面实施预算绩效管理实施方案》的通知和党发[2018]31号、关于印发《财政支出绩效评价管理暂行办法》的通知财预[2011]285号的规定，结合项目实施单位的规章制度以及财务相关资料，评价小组对项目绩效目标进行了进一步的完善，完善后绩效目标如下：</w:t>
        <w:br/>
        <w:t>（1）项目产出目标</w:t>
        <w:br/>
        <w:t>①数量指标</w:t>
        <w:br/>
        <w:t>“第一书记数量”指标，预期指标值为“=1人”；</w:t>
        <w:br/>
        <w:t>“涉及帮扶村数量”指标，预期指标值为“=1个”；</w:t>
        <w:br/>
        <w:t>“全年为民办实事、办好事数量”指标，预期指标值为“≥35件”；</w:t>
        <w:br/>
        <w:t>“驻村队员数量”指标，预期指标值为“=5人”；</w:t>
        <w:br/>
        <w:t>“开展帮扶、慰问活动活动次数”指标，预期指标值为“≥15次”；</w:t>
        <w:br/>
        <w:t>②质量指标</w:t>
        <w:br/>
        <w:t>“资金使用合规率”指标，预期指标值为“=100%”；</w:t>
        <w:br/>
        <w:t>“为民办实事覆盖率”指标，预期指标值为“=100%”。</w:t>
        <w:br/>
        <w:t>③时效指标</w:t>
        <w:br/>
        <w:t>“补助发放及时率”指标，预期指标值为“=100%”。</w:t>
        <w:br/>
        <w:t>④成本指标</w:t>
        <w:br/>
        <w:t>“第一书记为民办实事工作成本”指标，预期指标值为“≤2万元”；</w:t>
        <w:br/>
        <w:t>“访惠聚工作队为民办实事工作成本”指标，预期指标值为“≤15万元”；</w:t>
        <w:br/>
        <w:t>（2）项目效益目标</w:t>
        <w:br/>
        <w:t>①经济效益指标</w:t>
        <w:br/>
        <w:t>“无此项效益指标”。</w:t>
        <w:br/>
        <w:t>②社会效益指标</w:t>
        <w:br/>
        <w:t>“加强基层党组织建设，解决群众实际困难”指标，预期指标值为“有效提高”；</w:t>
        <w:br/>
        <w:t>③生态效益指标</w:t>
        <w:br/>
        <w:t>“无此项效益”。</w:t>
        <w:br/>
        <w:t>④可持续影响指标</w:t>
        <w:br/>
        <w:t>“无此项效益”。</w:t>
        <w:br/>
        <w:t>（3）相关满意度目标</w:t>
        <w:br/>
        <w:t>满意度指标</w:t>
        <w:br/>
        <w:t>“受益群众满意度”指标，预期指标值为“≥95%”。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2.绩效评价的对象和范围</w:t>
        <w:br/>
        <w:t>此次我单位根据《财政支出绩效评价管理暂行办法》（财预〔2020〕10号）文件要求对2022年度我单位实施的民丰县人民政府访惠聚为民办实事经费项目开展部门绩效评价，本次绩效评价主要围绕项目资金使用情况、财务管理状况和资产配置、使用、处置及其收益管理情况；项目管理相关制度及措施是否被认真执行；绩效目标的实现程度，包括是否达到预定产出和效果等方面进行部门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预算法》、《财政支出绩效评价管理暂行办法》（财预〔2020〕10号）、《中共中央国务院关于全面实施预算绩效管理的意见》（中发〔2018〕34号）、《自治区党委自治区人民政府关于全面实施预算绩效管理的实施意见》（新党发〔2018〕30号）、中共和田地委 和田地区行署印发《和田地区关于全面实施预算绩效管理实施方案》的通知和党发[2018]31号、等要求，遵循以下原则。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</w:t>
        <w:br/>
        <w:t>2.绩效评价指标体系</w:t>
        <w:br/>
        <w:t>我单位根据项目的实施资料研读及前期调研，结合项目的实际开展情况，将项目的指标体系进行了调整和完善，最终形成了项目绩效评价指标体系（附表说明）。</w:t>
        <w:br/>
        <w:t>3.评价方法</w:t>
        <w:br/>
        <w:t>财政和部门评价的方法主要包括成本效益分析法、比较法、因素分析法、最低成本法、公众评判法、标杆管理法等。根据评价对象的具体情况，可采用一种或多种方法。</w:t>
        <w:br/>
        <w:t>（一）成本效益分析法。是指将投入与产出、效益进行关联性分析的方法。 </w:t>
        <w:br/>
        <w:t>（二）比较法。是指将实施情况与绩效目标、历史情况、不同部门和地区同类支出情况进行比较的方法。</w:t>
        <w:br/>
        <w:t>（三）因素分析法。是指综合分析影响绩效目标实现、实施效果的内外部因素的方法。</w:t>
        <w:br/>
        <w:t>（四）最低成本法。是指在绩效目标确定的前提下，成本最小者为优的方法。</w:t>
        <w:br/>
        <w:t>（五）公众评判法。是指通过专家评估、公众问卷及抽样调查等方式进行评判的方法。</w:t>
        <w:br/>
        <w:t>（六）标杆管理法。是指以国内外同行业中较高的绩效水平为标杆进行评判的方法。</w:t>
        <w:br/>
        <w:t>（七）其他评价方法。</w:t>
        <w:br/>
        <w:t>4.评价标准</w:t>
        <w:br/>
        <w:t>绩效评价标准通常包括计划标准、行业标准、历史标准等，用于对绩效指标完成情况进行比较。</w:t>
        <w:br/>
        <w:t>（一）计划标准。指以预先制定的目标、计划、预算、定额等作为评价标准。</w:t>
        <w:br/>
        <w:t>（二）行业标准。指参照国家公布的行业指标数据制定的评价标准。</w:t>
        <w:br/>
        <w:t>（三）历史标准。指参照历史数据制定的评价标准，为体现绩效改进的原则，在可实现的条件下应当确定相对较高的评价标准。</w:t>
        <w:br/>
        <w:t>（四）财政部门和预算部门确认或认可的其他标准。</w:t>
      </w:r>
    </w:p>
    <w:p>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2023年3月15日，开始前期准备工作，评价组通过前期调研确定绩效评价对象和范围，确定了评价的目的、方法以及评价的原则，根据项目的内容和特征制定了评价指标体系及评价标准以及评价实施方案，修正并确定所需资料清单，最终确定绩效评价工作方案；</w:t>
        <w:br/>
        <w:t>2、组织实施：</w:t>
        <w:br/>
        <w:t>2023年3月17日-3月29日，评价工作进入实施阶段，评价组收集绩效评价相关数据资料，进行现场调研、座谈；并与项目实施负责人沟通，了解资金的内容、操作流程、管理机制、资金使用方向等情况，分析形成初步结论。 </w:t>
        <w:br/>
        <w:t>3、分析评价：</w:t>
        <w:br/>
        <w:t>2023年3月31日- 4月20日，评价组按照绩效评价的原则和规范，对取得的资料进行审查核实，对采集的数据进行分析，按照绩效评价指标评分表逐项进行打分、分析，汇总各方评价结果，综合分析并形成评价结论。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项目严格按照科学公正绩效评价原则，采用因素分析法评价方法，坚持计划标准绩效评价标准对本项目的立项、项绩效目标、资金投入、资金管理、组织实施、产出数量、产出质量、产出时效、产出成本、项目效益进行了综合评价。</w:t>
        <w:br/>
        <w:t>民丰县人民政府访惠聚为民办实事经费项目评价得分情况：总分100分，项目决策占20分，得分20.0分；项目过程占20分，得分19.7分；项目产出占30分，得分29.4分；项目效益占30分，得分30分，项目总得分100分，最终评分结果：总分为99.1分，绩效评级为“优”。</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1、立项依据充分性</w:t>
        <w:br/>
        <w:t>①项目立项符合国家法律法规、国民经济发展规划和相关政策；</w:t>
        <w:br/>
        <w:t>②项目立项符合行业发展规划和政策要求；</w:t>
        <w:br/>
        <w:t>③项目立项与部门职责范围相符，属于部门履职所需；</w:t>
        <w:br/>
        <w:t>④项目属于公共财政支持范围，符合中央、地方事权支出责任划分原则；</w:t>
        <w:br/>
        <w:t>⑤项目不与相关部门同类项目或部门内部相关项目重复。</w:t>
        <w:br/>
        <w:t>项目立项依据《自治区“访民情惠民生聚民心”驻村工作为民办事工作经费使用管理办法(试行)的通知》(新民办发〔2016〕62号)、《关于拨付2017年自治区“访民情惠民生聚民心”活动工作经费的通知》(新财行〔2017〕27号)。</w:t>
        <w:br/>
        <w:t>2、立项程序规范性</w:t>
        <w:br/>
        <w:t>①项目按照规定的程序申请设立；</w:t>
        <w:br/>
        <w:t>②审批文件、材料符合相关要求；</w:t>
        <w:br/>
        <w:t>③事前已经过必要的可行性研究、专家论证、风险评估、绩效评估、集体决策。</w:t>
        <w:br/>
        <w:t>3、绩效目标合理性</w:t>
        <w:br/>
        <w:t>①项目有绩效目标；</w:t>
        <w:br/>
        <w:t>②项目绩效目标与实际工作内容具有相关性；</w:t>
        <w:br/>
        <w:t>③项目预期产出效益和效果符合正常的业绩水平；</w:t>
        <w:br/>
        <w:t>④与预算确定的项目投资额或资金量相匹配。</w:t>
        <w:br/>
        <w:t>4、绩效指标明确性</w:t>
        <w:br/>
        <w:t>①将项目绩效目标细化分解为具体的绩效指标；</w:t>
        <w:br/>
        <w:t>②通过清晰、可衡量的指标值予以体现；</w:t>
        <w:br/>
        <w:t>③与项目目标任务数或计划数相对应。</w:t>
        <w:br/>
        <w:t>民丰县人民政府访惠聚为民办实事经费项目将项目绩效目标细化分解为具体的绩效指标，一级指标共3条，二级指标共7条，三级指标共12条，其中量化指标条数共11条，所有绩效指标均通过清晰、可衡量的指标值予以体现，并且做到了与项目目标任务数或计划数相对应。</w:t>
        <w:br/>
        <w:t>5、预算编制科学性</w:t>
        <w:br/>
        <w:t>①预算编制经过科学论证；</w:t>
        <w:br/>
        <w:t>②预算内容与项目内容匹配；</w:t>
        <w:br/>
        <w:t>③预算额度测算依据充分，按照标准编制；</w:t>
        <w:br/>
        <w:t>④预算确定的项目投资额或资金量与工作任务相匹配。</w:t>
        <w:br/>
        <w:t>6、资金分配合理性</w:t>
        <w:br/>
        <w:t>①预算资金分配依据充分；</w:t>
        <w:br/>
        <w:t>②资金分配额度合理，与项目单位或地方实际相适应。</w:t>
      </w:r>
      <w:r>
        <w:rPr>
          <w:rStyle w:val="18"/>
          <w:rFonts w:hint="eastAsia" w:ascii="楷体" w:hAnsi="楷体" w:eastAsia="楷体"/>
          <w:b w:val="0"/>
          <w:bCs w:val="0"/>
          <w:spacing w:val="-4"/>
          <w:sz w:val="32"/>
          <w:szCs w:val="32"/>
          <w:lang w:eastAsia="zh-CN"/>
        </w:rPr>
        <w:tab/>
      </w:r>
    </w:p>
    <w:p>
      <w:pPr>
        <w:spacing w:line="540" w:lineRule="exact"/>
        <w:ind w:firstLine="567" w:firstLineChars="181"/>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</w:t>
        <w:br/>
        <w:t>实际到位资金17.00万元，预算资金17.00万元，资金到位率100.0%。</w:t>
        <w:br/>
        <w:t>2、预算执行率</w:t>
        <w:br/>
        <w:t>年初预算数0.00万元，全年预算数17.00万元，全年执行数     14.85万元，预算执行率为93.2%。</w:t>
        <w:br/>
        <w:t>3、资金使用合规性</w:t>
        <w:br/>
        <w:t>①符合国家财经法规和财务管理制度以及有关专项资金管理办法的规定；</w:t>
        <w:br/>
        <w:t>②资金的拨付有完整的审批程序和手续；</w:t>
        <w:br/>
        <w:t>③符合项目预算批复或合同规定的用途；</w:t>
        <w:br/>
        <w:t>④不存在截留、挤占、挪用、虚列支出等情况。</w:t>
        <w:br/>
        <w:t>4、管理制度健全性</w:t>
        <w:br/>
        <w:t>①已制定或具有相应的财务和业务管理制度；</w:t>
        <w:br/>
        <w:t>②财务和业务管理制度合法、合规、完整。</w:t>
        <w:br/>
        <w:t>5、制度执行有效性</w:t>
        <w:br/>
        <w:t>①遵守相关法律法规和相关管理规定；</w:t>
        <w:br/>
        <w:t>②项目调整及支出调整手续完备；</w:t>
        <w:br/>
        <w:t>③项目合同书、验收报告、技术鉴定等资料齐全并及时归档；</w:t>
        <w:br/>
        <w:t>④项目实施的人员条件、场地设备、信息支撑等落实到位。</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（1）数量指标：第一书记数量指标，指标值：=1人，实际完成值1人，指标完成率100.0%；</w:t>
        <w:br/>
        <w:t>全年为民办实事、办好事数量指标，指标值：≥35件，实际完成值35件，指标完成率100.0%；</w:t>
        <w:br/>
        <w:t>驻村队员数量指标，指标值：=5人，实际完成值5人，指标完成率100.0%；</w:t>
        <w:br/>
        <w:t>开展帮扶、慰问活动活动次数指标，指标值：≥15次，实际完成值15次，指标完成率100.0%；</w:t>
        <w:br/>
        <w:t>涉及帮扶村数量指标，指标值：=1个，实际完成值1个，指标完成率100.0%。</w:t>
        <w:br/>
        <w:t>（2）质量指标：资金使用合规率指标，指标值：=100%，实际完成值100%，指标完成率100.0%；</w:t>
        <w:br/>
        <w:t>为民办实事覆盖率指标，指标值：=100%，实际完成值100%，指标完成率100.0%。</w:t>
        <w:br/>
        <w:t>（3）时效指标：补助发放及时率指标，指标值：=100%，实际完成值100%，指标完成率100.0%。</w:t>
        <w:br/>
        <w:t>（4）成本指标：第一书记为民办实事工作成本指标，指标值：≤2万元，实际完成值1.7万元，指标完成率85.0%；</w:t>
        <w:br/>
        <w:t>访惠聚工作队为民办实事工作成本指标，指标值：≤15万元，实际完成值14.14万元，指标完成率94.3%；</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（1）经济效益指标：无此项效益指标。</w:t>
        <w:br/>
        <w:t>（2）社会效益指标：加强基层党组织建设，解决群众实际困难指标，指标值：有效提高，实际完成值100%，指标完成率100.0%；</w:t>
        <w:br/>
        <w:t>（3）生态效益指标：无此项效益。</w:t>
        <w:br/>
        <w:t>（4）可持续影响指标：无此项效益。</w:t>
        <w:br/>
        <w:t>（五）满意度指标完成情况分析</w:t>
        <w:br/>
        <w:t>项目的实施得到了实施得到一致好评，通过问卷调查、电话走访、入户走访等调查方式，按计划完成项目实施，受益群众满意度为100%，指标完成率为100.0%。</w:t>
      </w:r>
    </w:p>
    <w:p>
      <w:pPr>
        <w:spacing w:line="540" w:lineRule="exact"/>
        <w:ind w:firstLine="567"/>
        <w:rPr>
          <w:rStyle w:val="18"/>
          <w:rFonts w:hint="eastAsia"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本项目全年执行率93.2%，总体完成率98.1%，偏差4.9%。</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一是领导重视到位：高度重视，主要领导亲自抓，并予以充分的人力、财力保障。责任落实到位：将各项目工作列入年度干部绩效考核实施方案，将各项目工作落实到具体科室、具体岗位、具体个人。</w:t>
        <w:br/>
        <w:t>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</w:t>
        <w:br/>
        <w:t>（二）存在的问题及原因分析</w:t>
        <w:br/>
        <w:t>偏差主要为成本指标：第一书记为民办实事工作成本指标，指标值：≤2万元，实际完成值1.7万元，指标完成率85.0%；</w:t>
        <w:br/>
        <w:t>访惠聚工作队为民办实事工作成本指标，指标值：≤15万元，实际完成值14.14万元，指标完成率94.3%；资金支付缓慢，导致资金未及时支付。</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加强项目执行力度，及时支付。</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无其他说明内容</w:t>
      </w:r>
    </w:p>
    <w:p>
      <w:pPr>
        <w:spacing w:line="540" w:lineRule="exact"/>
        <w:ind w:firstLine="567"/>
        <w:rPr>
          <w:rStyle w:val="18"/>
          <w:rFonts w:ascii="仿宋" w:hAnsi="仿宋" w:eastAsia="仿宋"/>
          <w:b w:val="0"/>
          <w:spacing w:val="-4"/>
          <w:sz w:val="32"/>
          <w:szCs w:val="32"/>
        </w:rPr>
      </w:pPr>
      <w:bookmarkStart w:id="0" w:name="_GoBack"/>
      <w:bookmarkEnd w:id="0"/>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27D84E8E"/>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273</Words>
  <Characters>581</Characters>
  <Lines>5</Lines>
  <Paragraphs>1</Paragraphs>
  <TotalTime>137</TotalTime>
  <ScaleCrop>false</ScaleCrop>
  <LinksUpToDate>false</LinksUpToDate>
  <CharactersWithSpaces>595</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然后呢！</cp:lastModifiedBy>
  <cp:lastPrinted>2018-12-31T10:56:00Z</cp:lastPrinted>
  <dcterms:modified xsi:type="dcterms:W3CDTF">2022-03-22T10:09:27Z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